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1F" w:rsidRPr="00D8751F" w:rsidRDefault="00D8751F" w:rsidP="00D8751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</w:t>
      </w:r>
    </w:p>
    <w:p w:rsidR="00D8751F" w:rsidRPr="00D8751F" w:rsidRDefault="00D8751F" w:rsidP="00D8751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"Гиперактивные дети"</w:t>
      </w:r>
    </w:p>
    <w:p w:rsidR="00D8751F" w:rsidRPr="00D8751F" w:rsidRDefault="00D8751F" w:rsidP="00D8751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8751F" w:rsidRDefault="00D8751F" w:rsidP="00D87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8751F">
        <w:rPr>
          <w:rFonts w:ascii="Times New Roman" w:eastAsia="Times New Roman" w:hAnsi="Times New Roman" w:cs="Times New Roman"/>
          <w:b/>
          <w:bCs/>
          <w:color w:val="FF0000"/>
          <w:sz w:val="32"/>
        </w:rPr>
        <w:t>Гиперактивность</w:t>
      </w:r>
      <w:r w:rsidRPr="00D8751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8751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>
            <wp:extent cx="2838450" cy="1695450"/>
            <wp:effectExtent l="19050" t="0" r="0" b="0"/>
            <wp:docPr id="1" name="Рисунок 1" descr="http://pedpsixolog.netdo.ru/uploads/images/18/ba/18bacf02f6fb68934b54718d048c4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psixolog.netdo.ru/uploads/images/18/ba/18bacf02f6fb68934b54718d048c4c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1F" w:rsidRPr="00D8751F" w:rsidRDefault="00D8751F" w:rsidP="00D875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Все дети, безусловно, активны, подвижны, но где грань, когда такое поведение - норма, а когда уже нарушенное поведение? Основные проявления гиперактивности можно разделить на 3 блока: дефицит активного внимания, двигательная расторможенность и импульсивность. </w:t>
      </w:r>
    </w:p>
    <w:p w:rsidR="00D8751F" w:rsidRPr="00D8751F" w:rsidRDefault="00D8751F" w:rsidP="00D875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8751F" w:rsidRPr="00D8751F" w:rsidRDefault="00D8751F" w:rsidP="00D8751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8751F">
        <w:rPr>
          <w:rFonts w:ascii="Times New Roman" w:eastAsia="Times New Roman" w:hAnsi="Times New Roman" w:cs="Times New Roman"/>
          <w:b/>
          <w:bCs/>
          <w:color w:val="FF0000"/>
          <w:sz w:val="32"/>
        </w:rPr>
        <w:t>Критерии гиперактивности: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bCs/>
          <w:sz w:val="28"/>
          <w:szCs w:val="28"/>
        </w:rPr>
        <w:t>Дефицит активного внимания: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епоследователен;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 может долго удерживать внимание, не может сосредоточиться;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евнимателен к деталям;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ри выполнении задания допускает большое количество ошибок в результате небрежности;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лохо слушает, когда к нему обращаются;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 большим энтузиазмом берется за задание, но так и не заканчивает его;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спытывает трудности в организации;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збегает заданий, требующих долгих умственных усилий;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егко отвлекается;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асто сменяет деятельность;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асто бывает забывчив;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егко теряет вещи.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 расторможенность: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остоянно ерзает;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роявляет признаки беспокойства (барабанит пальцами, двигается в кресле, теребит пальцами волосы, одежду и т.д.);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асто совершает резкие движения;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чень говорлив;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ыстрая речь.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bCs/>
          <w:sz w:val="28"/>
          <w:szCs w:val="28"/>
        </w:rPr>
        <w:t>Импульсивность: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ачинает отвечать, не дослушав вопрос;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 способен дождаться своей очереди, часто вмешивается, прерывает;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 может дождаться вознаграждения (если между действиями и вознаграждением есть пауза);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</w:p>
    <w:p w:rsid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5. спит намного меньше, чем другие дети, даже в младенчестве.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51F" w:rsidRDefault="00D8751F" w:rsidP="00D8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родителей с гиперактивным ребенком:</w:t>
      </w:r>
    </w:p>
    <w:p w:rsidR="00D8751F" w:rsidRPr="00D8751F" w:rsidRDefault="00D8751F" w:rsidP="00D8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оддерживать дома четкий распорядок дня;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ыслушивать то, что хочет сказать ребенок (в противном случае он не услышит вас);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втоматически одними и теми же словами повторять многократно свою просьбу (нейтральным тоном);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твлекать ребенка в случае капризов: предложить на выбор другую возможную в данный момент деятельность; задать неожиданный вопрос; отреагировать неожиданным для ребенка образом (пошутить, повторить его действия);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фотографировать ребенка или подвести его к зеркалу в тот момент, когда он капризничает;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оставить в комнате одного (если это безопасно для его здоровья);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 запрещать действие ребенка в категоричной форме;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 читать нотаций (ребенок все равно их не слышит);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 приказывать, а просить (но не заискивать);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>е настаивать на том, чтобы ребенок во что бы то ни стало принес извинения.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Работать с ребенком в начале дня, а не вечером.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Делить работу на короткие периоды. Использовать физкультминутки.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Снизить требования к аккуратности в начале работы.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Сидеть рядом с ребенком во время занятий. Использовать тактильный контакт.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Договариваться с ребенком о тех или иных действиях заранее.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Поощрять сразу же, не откладывая на будущее.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Предоставлять возможность выбора.</w:t>
      </w:r>
    </w:p>
    <w:p w:rsid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• Оставаться спокойным. Нет хладнокровия — нет преимущества!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51F" w:rsidRDefault="00D8751F" w:rsidP="00D8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Ограничения:</w:t>
      </w:r>
    </w:p>
    <w:p w:rsidR="00D8751F" w:rsidRPr="00D8751F" w:rsidRDefault="00D8751F" w:rsidP="00D8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1. 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постоянного шумового и светового фона. 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lastRenderedPageBreak/>
        <w:t>Старайтесь, чтобы телевизор в комнате, где находится малыш, был выключен.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2. Не разрешайте ребенку играть в компьютерные игры.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3. Гиперактивный ребенок перевозбуждается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</w:p>
    <w:p w:rsid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4. Гиперактивного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51F" w:rsidRDefault="00D8751F" w:rsidP="00D87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играть с таким ребенком?</w:t>
      </w:r>
    </w:p>
    <w:p w:rsidR="00D8751F" w:rsidRPr="00D8751F" w:rsidRDefault="00D8751F" w:rsidP="00D87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>Подбирая игры, особенно подвижные, необходимо учитывать особенности детей: дефицит внимания, двигательная активность, импульсивность, быструю утомляемость, неумение длительное время подчиняться групповым правилам. В игре трудно дождаться своей очереди и считаться с интересами других. Желательно использовать игры с четкими правилами, способствующие развитию внимания.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8751F">
        <w:rPr>
          <w:rFonts w:ascii="Times New Roman" w:eastAsia="Times New Roman" w:hAnsi="Times New Roman" w:cs="Times New Roman"/>
          <w:b/>
          <w:i/>
          <w:sz w:val="28"/>
          <w:szCs w:val="28"/>
        </w:rPr>
        <w:t>«Найди отличие».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 Ребенок рисует несложную картинку (котик, домик)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меняются местами.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8751F">
        <w:rPr>
          <w:rFonts w:ascii="Times New Roman" w:eastAsia="Times New Roman" w:hAnsi="Times New Roman" w:cs="Times New Roman"/>
          <w:b/>
          <w:i/>
          <w:sz w:val="28"/>
          <w:szCs w:val="28"/>
        </w:rPr>
        <w:t>«Ласковые лапки».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 6-7 мелких предметов различной фактуры: кусочек меха, кисточка, бусы, вата. Все выкладывается на стол. Ребенку предлагается оголить руку по локоть; родитель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 Вариант игры: «звере» будет прикасаться к щеке, колену, ладони.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8751F">
        <w:rPr>
          <w:rFonts w:ascii="Times New Roman" w:eastAsia="Times New Roman" w:hAnsi="Times New Roman" w:cs="Times New Roman"/>
          <w:b/>
          <w:i/>
          <w:sz w:val="28"/>
          <w:szCs w:val="28"/>
        </w:rPr>
        <w:t>«Кричалки-шепталки-молчалки»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 3 силуэта ладони: красный, желтый, синий. Это сигналы. Когда взрослый поднимает красную руку — «кричалку», можно бегать, кричать, сильно шуметь; желтая ладонь — «шепталка» — можно тихо передвигаться и шептаться; на сигнал «молчалка» — синяя ладонь — дети должны замереть на одном месте или лечь на пол и не шевелиться. Заканчивать игру следует молчалками.</w:t>
      </w:r>
    </w:p>
    <w:p w:rsidR="00D8751F" w:rsidRPr="00D8751F" w:rsidRDefault="00D8751F" w:rsidP="00D87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8751F">
        <w:rPr>
          <w:rFonts w:ascii="Times New Roman" w:eastAsia="Times New Roman" w:hAnsi="Times New Roman" w:cs="Times New Roman"/>
          <w:b/>
          <w:i/>
          <w:sz w:val="28"/>
          <w:szCs w:val="28"/>
        </w:rPr>
        <w:t>«Час тишины и час можно».</w:t>
      </w:r>
    </w:p>
    <w:p w:rsidR="00D8751F" w:rsidRPr="00D8751F" w:rsidRDefault="00D8751F" w:rsidP="00D875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D8751F">
        <w:rPr>
          <w:rFonts w:ascii="Times New Roman" w:eastAsia="Times New Roman" w:hAnsi="Times New Roman" w:cs="Times New Roman"/>
          <w:b/>
          <w:i/>
          <w:sz w:val="28"/>
          <w:szCs w:val="28"/>
        </w:rPr>
        <w:t>«Давайте поздороваемся»:</w:t>
      </w:r>
      <w:r w:rsidRPr="00D8751F">
        <w:rPr>
          <w:rFonts w:ascii="Times New Roman" w:eastAsia="Times New Roman" w:hAnsi="Times New Roman" w:cs="Times New Roman"/>
          <w:sz w:val="28"/>
          <w:szCs w:val="28"/>
        </w:rPr>
        <w:t xml:space="preserve"> 1 хлопок — здороваемся за руку, 2 хлопка – плечиками, 3 хлопка — спинками.</w:t>
      </w:r>
    </w:p>
    <w:p w:rsidR="00FE6CC0" w:rsidRPr="00D8751F" w:rsidRDefault="00FE6CC0">
      <w:pPr>
        <w:rPr>
          <w:rFonts w:ascii="Times New Roman" w:hAnsi="Times New Roman" w:cs="Times New Roman"/>
          <w:sz w:val="28"/>
          <w:szCs w:val="28"/>
        </w:rPr>
      </w:pPr>
    </w:p>
    <w:sectPr w:rsidR="00FE6CC0" w:rsidRPr="00D8751F" w:rsidSect="00D8751F">
      <w:head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C0" w:rsidRDefault="00FE6CC0" w:rsidP="00D8751F">
      <w:pPr>
        <w:spacing w:after="0" w:line="240" w:lineRule="auto"/>
      </w:pPr>
      <w:r>
        <w:separator/>
      </w:r>
    </w:p>
  </w:endnote>
  <w:endnote w:type="continuationSeparator" w:id="1">
    <w:p w:rsidR="00FE6CC0" w:rsidRDefault="00FE6CC0" w:rsidP="00D8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C0" w:rsidRDefault="00FE6CC0" w:rsidP="00D8751F">
      <w:pPr>
        <w:spacing w:after="0" w:line="240" w:lineRule="auto"/>
      </w:pPr>
      <w:r>
        <w:separator/>
      </w:r>
    </w:p>
  </w:footnote>
  <w:footnote w:type="continuationSeparator" w:id="1">
    <w:p w:rsidR="00FE6CC0" w:rsidRDefault="00FE6CC0" w:rsidP="00D8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5799"/>
      <w:docPartObj>
        <w:docPartGallery w:val="㔄∀ऀ܀"/>
        <w:docPartUnique/>
      </w:docPartObj>
    </w:sdtPr>
    <w:sdtContent>
      <w:p w:rsidR="00D8751F" w:rsidRDefault="00D8751F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8751F" w:rsidRDefault="00D875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51F"/>
    <w:rsid w:val="00D8751F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51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51F"/>
    <w:rPr>
      <w:rFonts w:ascii="Times New Roman" w:eastAsia="Times New Roman" w:hAnsi="Times New Roman" w:cs="Times New Roman"/>
      <w:kern w:val="36"/>
      <w:sz w:val="46"/>
      <w:szCs w:val="46"/>
    </w:rPr>
  </w:style>
  <w:style w:type="character" w:styleId="a3">
    <w:name w:val="Strong"/>
    <w:basedOn w:val="a0"/>
    <w:uiPriority w:val="22"/>
    <w:qFormat/>
    <w:rsid w:val="00D875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5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51F"/>
  </w:style>
  <w:style w:type="paragraph" w:styleId="a8">
    <w:name w:val="footer"/>
    <w:basedOn w:val="a"/>
    <w:link w:val="a9"/>
    <w:uiPriority w:val="99"/>
    <w:semiHidden/>
    <w:unhideWhenUsed/>
    <w:rsid w:val="00D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344">
          <w:marLeft w:val="0"/>
          <w:marRight w:val="0"/>
          <w:marTop w:val="30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3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0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36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29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4608</Characters>
  <Application>Microsoft Office Word</Application>
  <DocSecurity>0</DocSecurity>
  <Lines>38</Lines>
  <Paragraphs>10</Paragraphs>
  <ScaleCrop>false</ScaleCrop>
  <Company>CtrlSoft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Детский Сад №239</cp:lastModifiedBy>
  <cp:revision>2</cp:revision>
  <cp:lastPrinted>2017-03-10T01:19:00Z</cp:lastPrinted>
  <dcterms:created xsi:type="dcterms:W3CDTF">2017-03-10T01:14:00Z</dcterms:created>
  <dcterms:modified xsi:type="dcterms:W3CDTF">2017-03-10T01:19:00Z</dcterms:modified>
</cp:coreProperties>
</file>